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16F" w:rsidRPr="00C47088" w:rsidRDefault="00C47088" w:rsidP="00C47088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47088">
        <w:rPr>
          <w:rFonts w:ascii="Times New Roman" w:hAnsi="Times New Roman" w:cs="Times New Roman"/>
          <w:color w:val="FF0000"/>
          <w:sz w:val="32"/>
          <w:szCs w:val="32"/>
        </w:rPr>
        <w:t>Контрольная точка №2</w:t>
      </w:r>
    </w:p>
    <w:p w:rsidR="00C47088" w:rsidRDefault="00C47088" w:rsidP="00C47088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47088">
        <w:rPr>
          <w:rFonts w:ascii="Times New Roman" w:hAnsi="Times New Roman" w:cs="Times New Roman"/>
          <w:color w:val="FF0000"/>
          <w:sz w:val="32"/>
          <w:szCs w:val="32"/>
        </w:rPr>
        <w:t>По дисциплине «Современные методы исследования сырья и продуктов растительного происхождения»</w:t>
      </w:r>
    </w:p>
    <w:p w:rsidR="00C47088" w:rsidRPr="00C47088" w:rsidRDefault="00C47088" w:rsidP="00C47088">
      <w:pPr>
        <w:pStyle w:val="a4"/>
        <w:numPr>
          <w:ilvl w:val="0"/>
          <w:numId w:val="5"/>
        </w:numPr>
        <w:spacing w:before="86" w:beforeAutospacing="0" w:after="0" w:afterAutospacing="0"/>
        <w:jc w:val="both"/>
      </w:pPr>
      <w:r w:rsidRPr="00C47088">
        <w:t xml:space="preserve">1.Как осуществляется </w:t>
      </w:r>
      <w:r w:rsidRPr="00C47088">
        <w:rPr>
          <w:bCs/>
          <w:kern w:val="24"/>
        </w:rPr>
        <w:t>п</w:t>
      </w:r>
      <w:r w:rsidRPr="00C47088">
        <w:rPr>
          <w:bCs/>
          <w:kern w:val="24"/>
        </w:rPr>
        <w:t>роведение радиационного контроля</w:t>
      </w:r>
      <w:r>
        <w:rPr>
          <w:bCs/>
          <w:kern w:val="24"/>
        </w:rPr>
        <w:t xml:space="preserve"> </w:t>
      </w:r>
      <w:r w:rsidRPr="00C47088">
        <w:rPr>
          <w:bCs/>
          <w:kern w:val="24"/>
        </w:rPr>
        <w:t>пищевых продуктов</w:t>
      </w:r>
      <w:r w:rsidRPr="00C47088">
        <w:rPr>
          <w:bCs/>
          <w:kern w:val="24"/>
        </w:rPr>
        <w:t>?</w:t>
      </w:r>
      <w:bookmarkStart w:id="0" w:name="_GoBack"/>
      <w:bookmarkEnd w:id="0"/>
    </w:p>
    <w:p w:rsidR="00C47088" w:rsidRPr="00C47088" w:rsidRDefault="00C47088" w:rsidP="00C47088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Стадии аналитического цикла</w:t>
      </w:r>
    </w:p>
    <w:p w:rsidR="00C47088" w:rsidRPr="00C47088" w:rsidRDefault="00C47088" w:rsidP="00C47088">
      <w:pPr>
        <w:pStyle w:val="a3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</w:t>
      </w:r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Отбор и усреднение пробы, взятие навески.</w:t>
      </w:r>
    </w:p>
    <w:p w:rsidR="00C47088" w:rsidRPr="00C47088" w:rsidRDefault="00C47088" w:rsidP="00C47088">
      <w:pPr>
        <w:pStyle w:val="a3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 Подготовка пробы к анализу (</w:t>
      </w:r>
      <w:proofErr w:type="spellStart"/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пробоподготовка</w:t>
      </w:r>
      <w:proofErr w:type="spellEnd"/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).</w:t>
      </w:r>
    </w:p>
    <w:p w:rsidR="00C47088" w:rsidRPr="00C47088" w:rsidRDefault="00C47088" w:rsidP="00C47088">
      <w:pPr>
        <w:pStyle w:val="a3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-Количественное измерение.</w:t>
      </w:r>
    </w:p>
    <w:p w:rsidR="00C47088" w:rsidRPr="00C47088" w:rsidRDefault="00C47088" w:rsidP="00C47088">
      <w:pPr>
        <w:pStyle w:val="a3"/>
        <w:spacing w:before="8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-Обработка результатов измерений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spacing w:before="86"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Классификация </w:t>
      </w:r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соединений,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C47088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присутствующих в пищевых продуктах</w:t>
      </w:r>
    </w:p>
    <w:p w:rsidR="00C47088" w:rsidRPr="00C47088" w:rsidRDefault="00C47088" w:rsidP="00C47088">
      <w:pPr>
        <w:pStyle w:val="a4"/>
        <w:numPr>
          <w:ilvl w:val="0"/>
          <w:numId w:val="5"/>
        </w:numPr>
        <w:spacing w:before="96" w:beforeAutospacing="0" w:after="0" w:afterAutospacing="0"/>
        <w:jc w:val="both"/>
      </w:pPr>
      <w:r w:rsidRPr="00C47088">
        <w:rPr>
          <w:bCs/>
          <w:kern w:val="24"/>
        </w:rPr>
        <w:t>Инфракрасная спектрометрия</w:t>
      </w:r>
    </w:p>
    <w:p w:rsidR="00C47088" w:rsidRPr="00C47088" w:rsidRDefault="00C47088" w:rsidP="00C47088">
      <w:pPr>
        <w:pStyle w:val="a4"/>
        <w:numPr>
          <w:ilvl w:val="0"/>
          <w:numId w:val="5"/>
        </w:numPr>
        <w:spacing w:before="96" w:beforeAutospacing="0" w:after="0" w:afterAutospacing="0"/>
        <w:jc w:val="both"/>
      </w:pPr>
      <w:r w:rsidRPr="00C47088">
        <w:rPr>
          <w:bCs/>
          <w:kern w:val="24"/>
        </w:rPr>
        <w:t>Молекулярно-люминесцентная спектрометрия</w:t>
      </w:r>
    </w:p>
    <w:p w:rsidR="00C47088" w:rsidRPr="00C47088" w:rsidRDefault="00C47088" w:rsidP="00C47088">
      <w:pPr>
        <w:pStyle w:val="a4"/>
        <w:numPr>
          <w:ilvl w:val="0"/>
          <w:numId w:val="5"/>
        </w:numPr>
        <w:spacing w:before="96" w:beforeAutospacing="0" w:after="0" w:afterAutospacing="0"/>
        <w:jc w:val="both"/>
      </w:pPr>
      <w:r w:rsidRPr="00C47088">
        <w:rPr>
          <w:bCs/>
          <w:kern w:val="24"/>
        </w:rPr>
        <w:t xml:space="preserve">Атомная спектроскопия </w:t>
      </w:r>
    </w:p>
    <w:p w:rsidR="00C47088" w:rsidRPr="00C47088" w:rsidRDefault="00C47088" w:rsidP="00C47088">
      <w:pPr>
        <w:pStyle w:val="a4"/>
        <w:numPr>
          <w:ilvl w:val="0"/>
          <w:numId w:val="5"/>
        </w:numPr>
        <w:spacing w:before="96" w:beforeAutospacing="0" w:after="0" w:afterAutospacing="0"/>
        <w:jc w:val="both"/>
      </w:pPr>
      <w:proofErr w:type="spellStart"/>
      <w:r w:rsidRPr="00C47088">
        <w:rPr>
          <w:bCs/>
          <w:kern w:val="24"/>
        </w:rPr>
        <w:t>Поляриметрия</w:t>
      </w:r>
      <w:proofErr w:type="spellEnd"/>
      <w:r w:rsidRPr="00C47088">
        <w:rPr>
          <w:bCs/>
          <w:kern w:val="24"/>
        </w:rPr>
        <w:t xml:space="preserve"> </w:t>
      </w:r>
    </w:p>
    <w:p w:rsidR="00C47088" w:rsidRPr="00C47088" w:rsidRDefault="00C47088" w:rsidP="00C47088">
      <w:pPr>
        <w:pStyle w:val="a4"/>
        <w:numPr>
          <w:ilvl w:val="0"/>
          <w:numId w:val="5"/>
        </w:numPr>
        <w:spacing w:before="96" w:beforeAutospacing="0" w:after="0" w:afterAutospacing="0"/>
        <w:jc w:val="both"/>
      </w:pPr>
      <w:r w:rsidRPr="00C47088">
        <w:rPr>
          <w:bCs/>
          <w:kern w:val="24"/>
        </w:rPr>
        <w:t xml:space="preserve">Хроматография </w:t>
      </w:r>
    </w:p>
    <w:p w:rsidR="00C47088" w:rsidRPr="00C47088" w:rsidRDefault="00C47088" w:rsidP="00C47088">
      <w:pPr>
        <w:pStyle w:val="a4"/>
        <w:numPr>
          <w:ilvl w:val="0"/>
          <w:numId w:val="5"/>
        </w:numPr>
        <w:spacing w:before="96" w:beforeAutospacing="0" w:after="0" w:afterAutospacing="0"/>
        <w:jc w:val="both"/>
      </w:pPr>
      <w:r w:rsidRPr="00C47088">
        <w:rPr>
          <w:bCs/>
          <w:kern w:val="24"/>
        </w:rPr>
        <w:t xml:space="preserve">Реологические методы исследования 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Показатели органолептических свойств пищевых продуктов.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>Охарактеризовать  виды анализаторов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>Что такое  «порог чувствительности» и «степень чувствительности»?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Дать характеристику типов вкуса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>Дать характеристику сложных вкусовых ощущений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7088">
        <w:rPr>
          <w:rFonts w:ascii="Times New Roman" w:hAnsi="Times New Roman" w:cs="Times New Roman"/>
          <w:sz w:val="24"/>
          <w:szCs w:val="24"/>
        </w:rPr>
        <w:t xml:space="preserve">Тео </w:t>
      </w:r>
      <w:proofErr w:type="spellStart"/>
      <w:r w:rsidRPr="00C47088">
        <w:rPr>
          <w:rFonts w:ascii="Times New Roman" w:hAnsi="Times New Roman" w:cs="Times New Roman"/>
          <w:sz w:val="24"/>
          <w:szCs w:val="24"/>
        </w:rPr>
        <w:t>рия</w:t>
      </w:r>
      <w:proofErr w:type="spellEnd"/>
      <w:proofErr w:type="gramEnd"/>
      <w:r w:rsidRPr="00C47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088">
        <w:rPr>
          <w:rFonts w:ascii="Times New Roman" w:hAnsi="Times New Roman" w:cs="Times New Roman"/>
          <w:sz w:val="24"/>
          <w:szCs w:val="24"/>
        </w:rPr>
        <w:t>Эмура</w:t>
      </w:r>
      <w:proofErr w:type="spellEnd"/>
      <w:r w:rsidRPr="00C47088">
        <w:rPr>
          <w:rFonts w:ascii="Times New Roman" w:hAnsi="Times New Roman" w:cs="Times New Roman"/>
          <w:sz w:val="24"/>
          <w:szCs w:val="24"/>
        </w:rPr>
        <w:t xml:space="preserve"> « О передачи запахов»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>Классы химических соединений, обуславливающие  запах пищевых продуктов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>Классификация запахов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Для чего используют методы органолептического анализа и потребительской оценки? 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Когда применяют метод парного сравнения?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Где используют « треугольный метод»</w:t>
      </w:r>
      <w:proofErr w:type="gramStart"/>
      <w:r w:rsidRPr="00C47088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>Где применяют метод «Ду</w:t>
      </w:r>
      <w:proofErr w:type="gramStart"/>
      <w:r w:rsidRPr="00C4708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47088">
        <w:rPr>
          <w:rFonts w:ascii="Times New Roman" w:hAnsi="Times New Roman" w:cs="Times New Roman"/>
          <w:sz w:val="24"/>
          <w:szCs w:val="24"/>
        </w:rPr>
        <w:t xml:space="preserve"> трио»?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>Какие характеристики входят в понятие «качество» пищевых продуктов? Дать их краткое описание.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Что включает понятие доброкачественности пищевого сырья и продуктов?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Что включает понятие «пищевая ценность»?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Как производится оценка качества пищевых продуктов? 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Дать характеристику единичных и комплексных показателей качества. 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Что такое коэффициент весомости? </w:t>
      </w:r>
    </w:p>
    <w:p w:rsidR="00C47088" w:rsidRPr="00C47088" w:rsidRDefault="00C47088" w:rsidP="00C4708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7088">
        <w:rPr>
          <w:rFonts w:ascii="Times New Roman" w:hAnsi="Times New Roman" w:cs="Times New Roman"/>
          <w:sz w:val="24"/>
          <w:szCs w:val="24"/>
        </w:rPr>
        <w:t xml:space="preserve"> Перечислить основные типы контроля качества пищевых продуктов. </w:t>
      </w:r>
    </w:p>
    <w:p w:rsidR="00C47088" w:rsidRPr="00C47088" w:rsidRDefault="00C47088" w:rsidP="00C470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7088" w:rsidRPr="00C47088" w:rsidRDefault="00C47088" w:rsidP="00C47088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088" w:rsidRPr="00C47088" w:rsidRDefault="00C47088" w:rsidP="00C47088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</w:p>
    <w:sectPr w:rsidR="00C47088" w:rsidRPr="00C47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4601"/>
    <w:multiLevelType w:val="hybridMultilevel"/>
    <w:tmpl w:val="1A3E3ED6"/>
    <w:lvl w:ilvl="0" w:tplc="5EC2ABA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873E9"/>
    <w:multiLevelType w:val="hybridMultilevel"/>
    <w:tmpl w:val="9AFE9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329E4"/>
    <w:multiLevelType w:val="hybridMultilevel"/>
    <w:tmpl w:val="A8BA9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F1908"/>
    <w:multiLevelType w:val="hybridMultilevel"/>
    <w:tmpl w:val="0590B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92A29"/>
    <w:multiLevelType w:val="hybridMultilevel"/>
    <w:tmpl w:val="3094238E"/>
    <w:lvl w:ilvl="0" w:tplc="64CAF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1ECF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520E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90C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148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B0AB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C25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A65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4CD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6E6"/>
    <w:rsid w:val="0055316F"/>
    <w:rsid w:val="00C47088"/>
    <w:rsid w:val="00FC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0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47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5421">
          <w:marLeft w:val="8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2020-11-06T12:50:00Z</dcterms:created>
  <dcterms:modified xsi:type="dcterms:W3CDTF">2020-11-06T12:56:00Z</dcterms:modified>
</cp:coreProperties>
</file>